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32471C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32471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D2A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0211"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7B5">
        <w:rPr>
          <w:rFonts w:ascii="Times New Roman" w:hAnsi="Times New Roman" w:cs="Times New Roman"/>
          <w:sz w:val="24"/>
          <w:szCs w:val="24"/>
        </w:rPr>
        <w:t>с</w:t>
      </w:r>
      <w:r w:rsidR="00B50211"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211"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</w:t>
      </w:r>
      <w:proofErr w:type="gramStart"/>
      <w:r>
        <w:t>и</w:t>
      </w:r>
      <w:r w:rsidR="004803F4">
        <w:t>и ау</w:t>
      </w:r>
      <w:proofErr w:type="gramEnd"/>
      <w:r w:rsidR="004803F4">
        <w:t xml:space="preserve">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="001D40C2">
        <w:t xml:space="preserve"> </w:t>
      </w:r>
      <w:r w:rsidR="00CE27B5">
        <w:t>Зиминского района: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Pr="00B50211">
        <w:t xml:space="preserve">. Разрешенное использование </w:t>
      </w:r>
      <w:proofErr w:type="gramStart"/>
      <w:r w:rsidRPr="00B50211">
        <w:t>–</w:t>
      </w:r>
      <w:r w:rsidR="009B76CA" w:rsidRPr="001F1B11">
        <w:t>д</w:t>
      </w:r>
      <w:proofErr w:type="gramEnd"/>
      <w:r w:rsidR="009B76CA" w:rsidRPr="001F1B11">
        <w:t xml:space="preserve">ля </w:t>
      </w:r>
      <w:r w:rsidR="009B76CA">
        <w:t>индивидуального жилищного строительства, для индивидуальной жилой застройки</w:t>
      </w:r>
      <w:r w:rsidRPr="00B50211">
        <w:t>.</w:t>
      </w:r>
      <w:r w:rsidR="001D40C2">
        <w:t xml:space="preserve"> </w:t>
      </w:r>
      <w:r w:rsidR="005C1F19" w:rsidRPr="00B50211">
        <w:t>Уста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proofErr w:type="gramStart"/>
      <w:r w:rsidR="005C1F19" w:rsidRPr="00B50211">
        <w:t xml:space="preserve">согласно </w:t>
      </w:r>
      <w:r w:rsidR="005C1F19" w:rsidRPr="001E0FCB">
        <w:t>решения</w:t>
      </w:r>
      <w:proofErr w:type="gramEnd"/>
      <w:r w:rsidR="005C1F19" w:rsidRPr="001E0FCB">
        <w:t xml:space="preserve">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</w:t>
      </w:r>
      <w:r w:rsidR="001D40C2">
        <w:t xml:space="preserve"> </w:t>
      </w:r>
      <w:r w:rsidR="001E0FCB" w:rsidRPr="001E0FCB">
        <w:t>«О</w:t>
      </w:r>
      <w:r w:rsidR="001D40C2">
        <w:t xml:space="preserve"> </w:t>
      </w:r>
      <w:r w:rsidR="001E0FCB" w:rsidRPr="001E0FCB">
        <w:t>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5054AC" w:rsidRDefault="006F0502" w:rsidP="005054A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№20, </w:t>
      </w:r>
      <w:r w:rsidR="006F0502" w:rsidRPr="00F55C31">
        <w:rPr>
          <w:sz w:val="22"/>
          <w:szCs w:val="22"/>
        </w:rPr>
        <w:lastRenderedPageBreak/>
        <w:t xml:space="preserve">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№38, </w:t>
      </w:r>
      <w:r w:rsidRPr="00F55C31">
        <w:rPr>
          <w:sz w:val="22"/>
          <w:szCs w:val="22"/>
        </w:rPr>
        <w:lastRenderedPageBreak/>
        <w:t xml:space="preserve">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="001D40C2">
        <w:rPr>
          <w:sz w:val="22"/>
          <w:szCs w:val="22"/>
        </w:rPr>
        <w:t>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№16, общей площадью 2100 кв.м, </w:t>
      </w:r>
      <w:r w:rsidR="00D103D3" w:rsidRPr="00F55C31">
        <w:rPr>
          <w:sz w:val="22"/>
          <w:szCs w:val="22"/>
        </w:rPr>
        <w:t>стоимостью: 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AD2A6B" w:rsidRDefault="00E21FF1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№43, </w:t>
      </w:r>
      <w:r w:rsidRPr="00F55C31">
        <w:rPr>
          <w:sz w:val="22"/>
          <w:szCs w:val="22"/>
        </w:rPr>
        <w:lastRenderedPageBreak/>
        <w:t xml:space="preserve">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№29, общей площадью 2099 кв.м,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AD2A6B" w:rsidRDefault="007D23FB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№3, общей площадью 1800 кв.м,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№40,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1D40C2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proofErr w:type="spellStart"/>
      <w:r w:rsidR="00DF321B" w:rsidRPr="00F55C31">
        <w:rPr>
          <w:sz w:val="22"/>
          <w:szCs w:val="22"/>
        </w:rPr>
        <w:t>скадастровым</w:t>
      </w:r>
      <w:proofErr w:type="spellEnd"/>
      <w:r w:rsidR="00DF321B" w:rsidRPr="00F55C31">
        <w:rPr>
          <w:sz w:val="22"/>
          <w:szCs w:val="22"/>
        </w:rPr>
        <w:t xml:space="preserve">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№22, общей площадью 2326 кв.м, </w:t>
      </w:r>
      <w:r w:rsidR="00DF321B" w:rsidRPr="00F55C31">
        <w:rPr>
          <w:sz w:val="22"/>
          <w:szCs w:val="22"/>
        </w:rPr>
        <w:t xml:space="preserve">стоимостью: 69 780 (шестьдесят девять тысяч семьсот </w:t>
      </w:r>
      <w:r w:rsidR="00DF321B" w:rsidRPr="00F55C31">
        <w:rPr>
          <w:sz w:val="22"/>
          <w:szCs w:val="22"/>
        </w:rPr>
        <w:lastRenderedPageBreak/>
        <w:t>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32471C" w:rsidRPr="001D40C2" w:rsidRDefault="006F0502" w:rsidP="001D40C2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5054AC" w:rsidRPr="00AD2A6B" w:rsidRDefault="006F0502" w:rsidP="00AD2A6B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E44407" w:rsidRDefault="00E44407" w:rsidP="001D40C2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B50211" w:rsidRDefault="00E44407" w:rsidP="00B50211">
      <w:pPr>
        <w:jc w:val="both"/>
        <w:rPr>
          <w:color w:val="000000"/>
        </w:rPr>
      </w:pPr>
      <w:r>
        <w:t>2</w:t>
      </w:r>
      <w:r w:rsidR="004803F4">
        <w:t xml:space="preserve">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E44407" w:rsidP="00B50211">
      <w:pPr>
        <w:jc w:val="both"/>
        <w:rPr>
          <w:color w:val="000000"/>
        </w:rPr>
      </w:pPr>
      <w:r>
        <w:rPr>
          <w:color w:val="000000"/>
        </w:rPr>
        <w:t>3</w:t>
      </w:r>
      <w:r w:rsidR="00B50211">
        <w:rPr>
          <w:color w:val="000000"/>
        </w:rPr>
        <w:t>. Установить размер задатка в размере двадцати процентов от начальной цены  продажи земельного участка.</w:t>
      </w:r>
    </w:p>
    <w:p w:rsidR="006913B5" w:rsidRDefault="00E44407" w:rsidP="00E3577C">
      <w:pPr>
        <w:jc w:val="both"/>
        <w:rPr>
          <w:color w:val="000000"/>
        </w:rPr>
      </w:pPr>
      <w:r>
        <w:rPr>
          <w:color w:val="000000"/>
        </w:rPr>
        <w:t>4</w:t>
      </w:r>
      <w:r w:rsidR="004803F4">
        <w:rPr>
          <w:color w:val="000000"/>
        </w:rPr>
        <w:t xml:space="preserve">.  </w:t>
      </w:r>
      <w:r w:rsidR="006913B5">
        <w:rPr>
          <w:color w:val="000000"/>
        </w:rPr>
        <w:t>Создать аукционную комиссию</w:t>
      </w:r>
      <w:r w:rsidR="00594F32">
        <w:rPr>
          <w:color w:val="000000"/>
        </w:rPr>
        <w:t>.</w:t>
      </w:r>
      <w:bookmarkStart w:id="0" w:name="_GoBack"/>
      <w:bookmarkEnd w:id="0"/>
    </w:p>
    <w:p w:rsidR="00B50211" w:rsidRDefault="00E44407" w:rsidP="00B50211">
      <w:pPr>
        <w:jc w:val="both"/>
      </w:pPr>
      <w:r>
        <w:t>5</w:t>
      </w:r>
      <w:r w:rsidR="006913B5">
        <w:t>.</w:t>
      </w:r>
      <w:r w:rsidR="004803F4">
        <w:t xml:space="preserve">  Контроль  </w:t>
      </w:r>
      <w:r w:rsidR="00B50211">
        <w:t>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B50211">
      <w:proofErr w:type="gramStart"/>
      <w:r>
        <w:rPr>
          <w:bCs/>
        </w:rPr>
        <w:t>муниципального</w:t>
      </w:r>
      <w:proofErr w:type="gramEnd"/>
      <w:r>
        <w:rPr>
          <w:bCs/>
        </w:rPr>
        <w:t xml:space="preserve"> образования                                                           </w:t>
      </w:r>
      <w:r w:rsidR="001D40C2">
        <w:rPr>
          <w:bCs/>
        </w:rPr>
        <w:t xml:space="preserve">                         </w:t>
      </w:r>
      <w:r>
        <w:rPr>
          <w:bCs/>
        </w:rPr>
        <w:t xml:space="preserve"> Н.Н. Андреев</w:t>
      </w:r>
    </w:p>
    <w:sectPr w:rsidR="004F13B0" w:rsidSect="001D40C2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1"/>
    <w:rsid w:val="00042F4C"/>
    <w:rsid w:val="000F55E4"/>
    <w:rsid w:val="000F5A3A"/>
    <w:rsid w:val="001D40C2"/>
    <w:rsid w:val="001E0FCB"/>
    <w:rsid w:val="0021460D"/>
    <w:rsid w:val="002A6751"/>
    <w:rsid w:val="002C1A41"/>
    <w:rsid w:val="00304DEA"/>
    <w:rsid w:val="0032280C"/>
    <w:rsid w:val="0032435F"/>
    <w:rsid w:val="0032471C"/>
    <w:rsid w:val="00431AEB"/>
    <w:rsid w:val="004336A9"/>
    <w:rsid w:val="004803F4"/>
    <w:rsid w:val="00482A01"/>
    <w:rsid w:val="004A0C03"/>
    <w:rsid w:val="004B0B0C"/>
    <w:rsid w:val="004F13B0"/>
    <w:rsid w:val="00504CFF"/>
    <w:rsid w:val="005054AC"/>
    <w:rsid w:val="005323F0"/>
    <w:rsid w:val="00555BF1"/>
    <w:rsid w:val="005650E4"/>
    <w:rsid w:val="00594F32"/>
    <w:rsid w:val="005B71FC"/>
    <w:rsid w:val="005C1F19"/>
    <w:rsid w:val="005D79AA"/>
    <w:rsid w:val="005F1766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D0D72"/>
    <w:rsid w:val="00974C4E"/>
    <w:rsid w:val="00997FF9"/>
    <w:rsid w:val="009B76CA"/>
    <w:rsid w:val="00A22F75"/>
    <w:rsid w:val="00AD2A6B"/>
    <w:rsid w:val="00B070A6"/>
    <w:rsid w:val="00B50211"/>
    <w:rsid w:val="00B96641"/>
    <w:rsid w:val="00BA157C"/>
    <w:rsid w:val="00BB40D2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3577C"/>
    <w:rsid w:val="00E44407"/>
    <w:rsid w:val="00E71F0B"/>
    <w:rsid w:val="00EA5909"/>
    <w:rsid w:val="00EC2523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37</cp:revision>
  <cp:lastPrinted>2022-07-29T01:34:00Z</cp:lastPrinted>
  <dcterms:created xsi:type="dcterms:W3CDTF">2019-12-12T03:59:00Z</dcterms:created>
  <dcterms:modified xsi:type="dcterms:W3CDTF">2022-08-02T06:17:00Z</dcterms:modified>
</cp:coreProperties>
</file>